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6A9D" w:rsidRPr="00696A9D" w:rsidRDefault="00696A9D" w:rsidP="00696A9D">
      <w:pPr>
        <w:spacing w:line="480" w:lineRule="auto"/>
        <w:jc w:val="center"/>
        <w:rPr>
          <w:rFonts w:ascii="Arial" w:hAnsi="Arial" w:cs="Arial"/>
          <w:b/>
          <w:sz w:val="28"/>
        </w:rPr>
      </w:pPr>
      <w:r w:rsidRPr="00696A9D">
        <w:rPr>
          <w:rFonts w:ascii="Arial" w:hAnsi="Arial" w:cs="Arial"/>
          <w:b/>
          <w:sz w:val="28"/>
        </w:rPr>
        <w:t xml:space="preserve">Отчёт по программе определения </w:t>
      </w:r>
      <w:proofErr w:type="spellStart"/>
      <w:r w:rsidRPr="00696A9D">
        <w:rPr>
          <w:rFonts w:ascii="Arial" w:hAnsi="Arial" w:cs="Arial"/>
          <w:b/>
          <w:sz w:val="28"/>
        </w:rPr>
        <w:t>астроцит</w:t>
      </w:r>
      <w:proofErr w:type="spellEnd"/>
      <w:r w:rsidRPr="00696A9D">
        <w:rPr>
          <w:rFonts w:ascii="Arial" w:hAnsi="Arial" w:cs="Arial"/>
          <w:b/>
          <w:sz w:val="28"/>
        </w:rPr>
        <w:t xml:space="preserve"> на слое мозга.</w:t>
      </w:r>
    </w:p>
    <w:p w:rsidR="00696A9D" w:rsidRDefault="00696A9D">
      <w:pPr>
        <w:rPr>
          <w:rFonts w:ascii="Arial" w:hAnsi="Arial" w:cs="Arial"/>
        </w:rPr>
      </w:pPr>
      <w:r w:rsidRPr="00696A9D">
        <w:rPr>
          <w:rFonts w:ascii="Arial" w:hAnsi="Arial" w:cs="Arial"/>
          <w:b/>
        </w:rPr>
        <w:t>Исходные данные:</w:t>
      </w:r>
      <w:r>
        <w:rPr>
          <w:rFonts w:ascii="Arial" w:hAnsi="Arial" w:cs="Arial"/>
        </w:rPr>
        <w:t xml:space="preserve"> изображение </w:t>
      </w:r>
      <w:r w:rsidR="009C60B7">
        <w:rPr>
          <w:rFonts w:ascii="Arial" w:hAnsi="Arial" w:cs="Arial"/>
        </w:rPr>
        <w:t>среза</w:t>
      </w:r>
      <w:r>
        <w:rPr>
          <w:rFonts w:ascii="Arial" w:hAnsi="Arial" w:cs="Arial"/>
        </w:rPr>
        <w:t xml:space="preserve"> мозга мыши</w:t>
      </w:r>
      <w:r w:rsidR="00021E56">
        <w:rPr>
          <w:rFonts w:ascii="Arial" w:hAnsi="Arial" w:cs="Arial"/>
        </w:rPr>
        <w:t xml:space="preserve"> (рис. 1)</w:t>
      </w:r>
      <w:r>
        <w:rPr>
          <w:rFonts w:ascii="Arial" w:hAnsi="Arial" w:cs="Arial"/>
        </w:rPr>
        <w:t>.</w:t>
      </w:r>
    </w:p>
    <w:p w:rsidR="00021E56" w:rsidRDefault="00021E56">
      <w:pPr>
        <w:rPr>
          <w:rFonts w:ascii="Arial" w:hAnsi="Arial" w:cs="Arial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39.85pt;margin-top:5.15pt;width:129pt;height:230.55pt;z-index:-251657216;mso-position-horizontal-relative:text;mso-position-vertical-relative:text;mso-width-relative:page;mso-height-relative:page" wrapcoords="-126 0 -126 21530 21600 21530 21600 0 -126 0">
            <v:imagedata r:id="rId5" o:title="233x200"/>
            <w10:wrap type="tight"/>
          </v:shape>
        </w:pict>
      </w: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  <w:r w:rsidRPr="00021E56">
        <w:rPr>
          <w:rFonts w:ascii="Arial" w:hAnsi="Arial" w:cs="Arial"/>
          <w:b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2328762</wp:posOffset>
                </wp:positionH>
                <wp:positionV relativeFrom="paragraph">
                  <wp:posOffset>269038</wp:posOffset>
                </wp:positionV>
                <wp:extent cx="639445" cy="295910"/>
                <wp:effectExtent l="0" t="0" r="8255" b="889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1E56" w:rsidRPr="00021E56" w:rsidRDefault="00021E56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021E56">
                              <w:rPr>
                                <w:rFonts w:ascii="Arial" w:hAnsi="Arial" w:cs="Arial"/>
                              </w:rPr>
                              <w:t>Рис.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183.35pt;margin-top:21.2pt;width:50.35pt;height:23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" stroked="f">
                <v:textbox>
                  <w:txbxContent>
                    <w:p w:rsidR="00021E56" w:rsidRPr="00021E56" w:rsidRDefault="00021E56">
                      <w:pPr>
                        <w:rPr>
                          <w:rFonts w:ascii="Arial" w:hAnsi="Arial" w:cs="Arial"/>
                        </w:rPr>
                      </w:pPr>
                      <w:r w:rsidRPr="00021E56">
                        <w:rPr>
                          <w:rFonts w:ascii="Arial" w:hAnsi="Arial" w:cs="Arial"/>
                        </w:rPr>
                        <w:t>Рис.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696A9D" w:rsidRDefault="00696A9D">
      <w:pPr>
        <w:rPr>
          <w:rFonts w:ascii="Arial" w:hAnsi="Arial" w:cs="Arial"/>
        </w:rPr>
      </w:pPr>
      <w:r w:rsidRPr="00696A9D">
        <w:rPr>
          <w:rFonts w:ascii="Arial" w:hAnsi="Arial" w:cs="Arial"/>
          <w:b/>
        </w:rPr>
        <w:t>Выходные данные:</w:t>
      </w:r>
      <w:r>
        <w:rPr>
          <w:rFonts w:ascii="Arial" w:hAnsi="Arial" w:cs="Arial"/>
        </w:rPr>
        <w:t xml:space="preserve"> изображение </w:t>
      </w:r>
      <w:r w:rsidR="009C60B7">
        <w:rPr>
          <w:rFonts w:ascii="Arial" w:hAnsi="Arial" w:cs="Arial"/>
        </w:rPr>
        <w:t>среза</w:t>
      </w:r>
      <w:r>
        <w:rPr>
          <w:rFonts w:ascii="Arial" w:hAnsi="Arial" w:cs="Arial"/>
        </w:rPr>
        <w:t xml:space="preserve"> мозга мыши с нанесенными на него отметками центров </w:t>
      </w:r>
      <w:proofErr w:type="spellStart"/>
      <w:r>
        <w:rPr>
          <w:rFonts w:ascii="Arial" w:hAnsi="Arial" w:cs="Arial"/>
        </w:rPr>
        <w:t>астроцит</w:t>
      </w:r>
      <w:proofErr w:type="spellEnd"/>
      <w:r w:rsidR="00E4414E">
        <w:rPr>
          <w:rFonts w:ascii="Arial" w:hAnsi="Arial" w:cs="Arial"/>
        </w:rPr>
        <w:t xml:space="preserve"> и количество </w:t>
      </w:r>
      <w:proofErr w:type="spellStart"/>
      <w:r w:rsidR="00E4414E">
        <w:rPr>
          <w:rFonts w:ascii="Arial" w:hAnsi="Arial" w:cs="Arial"/>
        </w:rPr>
        <w:t>астроцит</w:t>
      </w:r>
      <w:proofErr w:type="spellEnd"/>
      <w:r>
        <w:rPr>
          <w:rFonts w:ascii="Arial" w:hAnsi="Arial" w:cs="Arial"/>
        </w:rPr>
        <w:t>.</w:t>
      </w:r>
    </w:p>
    <w:p w:rsidR="006B14D3" w:rsidRDefault="006B14D3">
      <w:pPr>
        <w:rPr>
          <w:rFonts w:ascii="Arial" w:hAnsi="Arial" w:cs="Arial"/>
        </w:rPr>
      </w:pPr>
      <w:r>
        <w:rPr>
          <w:rFonts w:ascii="Arial" w:hAnsi="Arial" w:cs="Arial"/>
        </w:rPr>
        <w:t xml:space="preserve">Характеристики </w:t>
      </w:r>
      <w:proofErr w:type="spellStart"/>
      <w:r>
        <w:rPr>
          <w:rFonts w:ascii="Arial" w:hAnsi="Arial" w:cs="Arial"/>
        </w:rPr>
        <w:t>астроцит</w:t>
      </w:r>
      <w:proofErr w:type="spellEnd"/>
      <w:r>
        <w:rPr>
          <w:rFonts w:ascii="Arial" w:hAnsi="Arial" w:cs="Arial"/>
        </w:rPr>
        <w:t>:</w:t>
      </w:r>
    </w:p>
    <w:p w:rsidR="006B14D3" w:rsidRDefault="006B14D3" w:rsidP="006B14D3">
      <w:pPr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Ярко выраженный фиолетовый окрас</w:t>
      </w:r>
    </w:p>
    <w:p w:rsidR="006B14D3" w:rsidRDefault="006B14D3" w:rsidP="006B14D3">
      <w:pPr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Маленькие по </w:t>
      </w:r>
      <w:r w:rsidR="002648B1">
        <w:rPr>
          <w:rFonts w:ascii="Arial" w:hAnsi="Arial" w:cs="Arial"/>
        </w:rPr>
        <w:t>сравнению с нейронами</w:t>
      </w:r>
    </w:p>
    <w:p w:rsidR="002648B1" w:rsidRDefault="002648B1" w:rsidP="006B14D3">
      <w:pPr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Округлые, не вытянутые</w:t>
      </w:r>
    </w:p>
    <w:p w:rsidR="006B14D3" w:rsidRPr="00B611C7" w:rsidRDefault="006B14D3" w:rsidP="00B611C7">
      <w:pPr>
        <w:jc w:val="center"/>
        <w:rPr>
          <w:rFonts w:ascii="Arial" w:hAnsi="Arial" w:cs="Arial"/>
          <w:b/>
        </w:rPr>
      </w:pPr>
      <w:r w:rsidRPr="00B611C7">
        <w:rPr>
          <w:rFonts w:ascii="Arial" w:hAnsi="Arial" w:cs="Arial"/>
          <w:b/>
        </w:rPr>
        <w:t>Описание алгоритма.</w:t>
      </w:r>
    </w:p>
    <w:p w:rsidR="006B14D3" w:rsidRDefault="00FA755E">
      <w:pPr>
        <w:rPr>
          <w:rFonts w:ascii="Arial" w:hAnsi="Arial" w:cs="Arial"/>
        </w:rPr>
      </w:pPr>
      <w:r>
        <w:rPr>
          <w:rFonts w:ascii="Arial" w:hAnsi="Arial" w:cs="Arial"/>
        </w:rPr>
        <w:t>В</w:t>
      </w:r>
      <w:r w:rsidR="006B14D3">
        <w:rPr>
          <w:rFonts w:ascii="Arial" w:hAnsi="Arial" w:cs="Arial"/>
        </w:rPr>
        <w:t xml:space="preserve">начале производится детектирование границ методом </w:t>
      </w:r>
      <w:proofErr w:type="spellStart"/>
      <w:r w:rsidR="006B14D3">
        <w:rPr>
          <w:rFonts w:ascii="Arial" w:hAnsi="Arial" w:cs="Arial"/>
        </w:rPr>
        <w:t>Канни</w:t>
      </w:r>
      <w:proofErr w:type="spellEnd"/>
      <w:r w:rsidR="006B14D3">
        <w:rPr>
          <w:rFonts w:ascii="Arial" w:hAnsi="Arial" w:cs="Arial"/>
        </w:rPr>
        <w:t>. На выходе получаются белые границы на черном фоне. Большинство грани</w:t>
      </w:r>
      <w:r w:rsidR="00B611C7">
        <w:rPr>
          <w:rFonts w:ascii="Arial" w:hAnsi="Arial" w:cs="Arial"/>
        </w:rPr>
        <w:t xml:space="preserve">ц имеют незначительные разрывы, </w:t>
      </w:r>
      <w:r w:rsidR="006B14D3">
        <w:rPr>
          <w:rFonts w:ascii="Arial" w:hAnsi="Arial" w:cs="Arial"/>
        </w:rPr>
        <w:t>которые необходимо замкнуть с помощью морфологической операции закрытия.</w:t>
      </w:r>
    </w:p>
    <w:p w:rsidR="00FA755E" w:rsidRDefault="00B611C7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После этого применяется алгоритм нахождения </w:t>
      </w:r>
      <w:proofErr w:type="spellStart"/>
      <w:r>
        <w:rPr>
          <w:rFonts w:ascii="Arial" w:hAnsi="Arial" w:cs="Arial"/>
        </w:rPr>
        <w:t>астроцит</w:t>
      </w:r>
      <w:proofErr w:type="spellEnd"/>
      <w:r>
        <w:rPr>
          <w:rFonts w:ascii="Arial" w:hAnsi="Arial" w:cs="Arial"/>
        </w:rPr>
        <w:t xml:space="preserve"> среди контуров, полученных методом </w:t>
      </w:r>
      <w:proofErr w:type="spellStart"/>
      <w:r>
        <w:rPr>
          <w:rFonts w:ascii="Arial" w:hAnsi="Arial" w:cs="Arial"/>
        </w:rPr>
        <w:t>Канни</w:t>
      </w:r>
      <w:proofErr w:type="spellEnd"/>
      <w:r>
        <w:rPr>
          <w:rFonts w:ascii="Arial" w:hAnsi="Arial" w:cs="Arial"/>
        </w:rPr>
        <w:t>.</w:t>
      </w:r>
      <w:r w:rsidR="002648B1">
        <w:rPr>
          <w:rFonts w:ascii="Arial" w:hAnsi="Arial" w:cs="Arial"/>
        </w:rPr>
        <w:t xml:space="preserve"> Для этого все контура </w:t>
      </w:r>
      <w:proofErr w:type="spellStart"/>
      <w:r w:rsidR="002648B1">
        <w:rPr>
          <w:rFonts w:ascii="Arial" w:hAnsi="Arial" w:cs="Arial"/>
        </w:rPr>
        <w:t>параметризуются</w:t>
      </w:r>
      <w:proofErr w:type="spellEnd"/>
      <w:r w:rsidR="002648B1">
        <w:rPr>
          <w:rFonts w:ascii="Arial" w:hAnsi="Arial" w:cs="Arial"/>
        </w:rPr>
        <w:t xml:space="preserve"> и отделяются друг от друга так, что мы можем рассматривать каждый контур по отдельности. Сразу отбрасываем те контура, размер которых слишком мал (так называемый мусор). </w:t>
      </w:r>
    </w:p>
    <w:p w:rsidR="002648B1" w:rsidRDefault="002648B1">
      <w:pPr>
        <w:rPr>
          <w:rFonts w:ascii="Arial" w:hAnsi="Arial" w:cs="Arial"/>
        </w:rPr>
      </w:pPr>
      <w:r>
        <w:rPr>
          <w:rFonts w:ascii="Arial" w:hAnsi="Arial" w:cs="Arial"/>
        </w:rPr>
        <w:t>Далее анализируем на замкнутость контура.</w:t>
      </w:r>
      <w:r w:rsidR="00FA755E">
        <w:rPr>
          <w:rFonts w:ascii="Arial" w:hAnsi="Arial" w:cs="Arial"/>
        </w:rPr>
        <w:t xml:space="preserve"> Если контур замкнутый, то продолжаем анализ. В противном случае контур не рассматривается. Вместе с этим анализируется форма контура: она должна быть округлой.</w:t>
      </w:r>
    </w:p>
    <w:p w:rsidR="00FA755E" w:rsidRDefault="00FA755E">
      <w:pPr>
        <w:rPr>
          <w:rFonts w:ascii="Arial" w:hAnsi="Arial" w:cs="Arial"/>
        </w:rPr>
      </w:pPr>
      <w:r>
        <w:rPr>
          <w:rFonts w:ascii="Arial" w:hAnsi="Arial" w:cs="Arial"/>
        </w:rPr>
        <w:t>Следующим этапом строится ограничивающий прямоугольник для прошедших первичный отбор контуров.</w:t>
      </w:r>
      <w:r w:rsidR="006F6F66">
        <w:rPr>
          <w:rFonts w:ascii="Arial" w:hAnsi="Arial" w:cs="Arial"/>
        </w:rPr>
        <w:t xml:space="preserve"> Соотношение сторон прямоугольника должно быть не больше, чем</w:t>
      </w:r>
      <w:r w:rsidR="00A85607">
        <w:rPr>
          <w:rFonts w:ascii="Arial" w:hAnsi="Arial" w:cs="Arial"/>
        </w:rPr>
        <w:t xml:space="preserve"> 1,8. Сами же стороны прямоугольника имеют длину не более 50 пикселей.</w:t>
      </w:r>
    </w:p>
    <w:p w:rsidR="000951BF" w:rsidRDefault="000951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Прошедший вторичный отбор контуры переходят на анализ средней интенсивности. Рассматривается контур вместе с внутренней его частью на исходном изображении, и </w:t>
      </w:r>
      <w:r>
        <w:rPr>
          <w:rFonts w:ascii="Arial" w:hAnsi="Arial" w:cs="Arial"/>
        </w:rPr>
        <w:lastRenderedPageBreak/>
        <w:t xml:space="preserve">считается средняя интенсивность пикселей, попавших в данный контур. Для </w:t>
      </w:r>
      <w:proofErr w:type="spellStart"/>
      <w:r>
        <w:rPr>
          <w:rFonts w:ascii="Arial" w:hAnsi="Arial" w:cs="Arial"/>
        </w:rPr>
        <w:t>астроцит</w:t>
      </w:r>
      <w:proofErr w:type="spellEnd"/>
      <w:r>
        <w:rPr>
          <w:rFonts w:ascii="Arial" w:hAnsi="Arial" w:cs="Arial"/>
        </w:rPr>
        <w:t xml:space="preserve"> средняя интенсивность не должна превышать 110</w:t>
      </w:r>
      <w:r w:rsidR="006C3A74">
        <w:rPr>
          <w:rFonts w:ascii="Arial" w:hAnsi="Arial" w:cs="Arial"/>
        </w:rPr>
        <w:t xml:space="preserve"> для крупных </w:t>
      </w:r>
      <w:proofErr w:type="spellStart"/>
      <w:r w:rsidR="006C3A74">
        <w:rPr>
          <w:rFonts w:ascii="Arial" w:hAnsi="Arial" w:cs="Arial"/>
        </w:rPr>
        <w:t>астроцит</w:t>
      </w:r>
      <w:proofErr w:type="spellEnd"/>
      <w:r w:rsidR="006C3A74">
        <w:rPr>
          <w:rFonts w:ascii="Arial" w:hAnsi="Arial" w:cs="Arial"/>
        </w:rPr>
        <w:t xml:space="preserve"> и 140 – для </w:t>
      </w:r>
      <w:r w:rsidR="005B167E">
        <w:rPr>
          <w:rFonts w:ascii="Arial" w:hAnsi="Arial" w:cs="Arial"/>
        </w:rPr>
        <w:t xml:space="preserve">более </w:t>
      </w:r>
      <w:r w:rsidR="006C3A74">
        <w:rPr>
          <w:rFonts w:ascii="Arial" w:hAnsi="Arial" w:cs="Arial"/>
        </w:rPr>
        <w:t>мелких</w:t>
      </w:r>
      <w:r>
        <w:rPr>
          <w:rFonts w:ascii="Arial" w:hAnsi="Arial" w:cs="Arial"/>
        </w:rPr>
        <w:t>.</w:t>
      </w:r>
    </w:p>
    <w:p w:rsidR="00E141DF" w:rsidRDefault="00E141DF">
      <w:pPr>
        <w:rPr>
          <w:rFonts w:ascii="Arial" w:hAnsi="Arial" w:cs="Arial"/>
        </w:rPr>
      </w:pPr>
      <w:r>
        <w:rPr>
          <w:rFonts w:ascii="Arial" w:hAnsi="Arial" w:cs="Arial"/>
        </w:rPr>
        <w:t xml:space="preserve">Таким образом получившиеся контуры принадлежат границам </w:t>
      </w:r>
      <w:proofErr w:type="spellStart"/>
      <w:r>
        <w:rPr>
          <w:rFonts w:ascii="Arial" w:hAnsi="Arial" w:cs="Arial"/>
        </w:rPr>
        <w:t>астроцит</w:t>
      </w:r>
      <w:proofErr w:type="spellEnd"/>
      <w:r>
        <w:rPr>
          <w:rFonts w:ascii="Arial" w:hAnsi="Arial" w:cs="Arial"/>
        </w:rPr>
        <w:t xml:space="preserve"> на исходном изображении. </w:t>
      </w:r>
      <w:r w:rsidR="009F00ED">
        <w:rPr>
          <w:rFonts w:ascii="Arial" w:hAnsi="Arial" w:cs="Arial"/>
        </w:rPr>
        <w:t>На выходном изображении помечаются ярко-зелёным цветом центры ограничивающих прямоугольников данных контуров.</w:t>
      </w:r>
    </w:p>
    <w:p w:rsidR="00E4414E" w:rsidRPr="0019175A" w:rsidRDefault="00E4414E" w:rsidP="0019175A">
      <w:pPr>
        <w:jc w:val="center"/>
        <w:rPr>
          <w:rFonts w:ascii="Arial" w:hAnsi="Arial" w:cs="Arial"/>
          <w:b/>
        </w:rPr>
      </w:pPr>
      <w:r w:rsidRPr="0019175A">
        <w:rPr>
          <w:rFonts w:ascii="Arial" w:hAnsi="Arial" w:cs="Arial"/>
          <w:b/>
        </w:rPr>
        <w:t>Анализ результатов.</w:t>
      </w:r>
    </w:p>
    <w:p w:rsidR="00E4414E" w:rsidRDefault="00E4414E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Помимо </w:t>
      </w:r>
      <w:r w:rsidR="0019175A">
        <w:rPr>
          <w:rFonts w:ascii="Arial" w:hAnsi="Arial" w:cs="Arial"/>
        </w:rPr>
        <w:t xml:space="preserve">нанесения на изображение центров </w:t>
      </w:r>
      <w:proofErr w:type="spellStart"/>
      <w:r w:rsidR="0019175A">
        <w:rPr>
          <w:rFonts w:ascii="Arial" w:hAnsi="Arial" w:cs="Arial"/>
        </w:rPr>
        <w:t>астроцит</w:t>
      </w:r>
      <w:proofErr w:type="spellEnd"/>
      <w:r w:rsidR="0019175A">
        <w:rPr>
          <w:rFonts w:ascii="Arial" w:hAnsi="Arial" w:cs="Arial"/>
        </w:rPr>
        <w:t xml:space="preserve"> производится их подсчет. </w:t>
      </w:r>
      <w:r w:rsidR="009C60B7">
        <w:rPr>
          <w:rFonts w:ascii="Arial" w:hAnsi="Arial" w:cs="Arial"/>
        </w:rPr>
        <w:t xml:space="preserve">Было решено подсчитывать не только общее количество </w:t>
      </w:r>
      <w:proofErr w:type="spellStart"/>
      <w:r w:rsidR="009C60B7">
        <w:rPr>
          <w:rFonts w:ascii="Arial" w:hAnsi="Arial" w:cs="Arial"/>
        </w:rPr>
        <w:t>астроцит</w:t>
      </w:r>
      <w:proofErr w:type="spellEnd"/>
      <w:r w:rsidR="009C60B7">
        <w:rPr>
          <w:rFonts w:ascii="Arial" w:hAnsi="Arial" w:cs="Arial"/>
        </w:rPr>
        <w:t xml:space="preserve">, но и количество </w:t>
      </w:r>
      <w:proofErr w:type="spellStart"/>
      <w:r w:rsidR="009C60B7">
        <w:rPr>
          <w:rFonts w:ascii="Arial" w:hAnsi="Arial" w:cs="Arial"/>
        </w:rPr>
        <w:t>астроцит</w:t>
      </w:r>
      <w:proofErr w:type="spellEnd"/>
      <w:r w:rsidR="009C60B7">
        <w:rPr>
          <w:rFonts w:ascii="Arial" w:hAnsi="Arial" w:cs="Arial"/>
        </w:rPr>
        <w:t xml:space="preserve"> по слоям. Весь </w:t>
      </w:r>
      <w:r w:rsidR="00877CF0">
        <w:rPr>
          <w:rFonts w:ascii="Arial" w:hAnsi="Arial" w:cs="Arial"/>
        </w:rPr>
        <w:t>срез</w:t>
      </w:r>
      <w:r w:rsidR="009C60B7">
        <w:rPr>
          <w:rFonts w:ascii="Arial" w:hAnsi="Arial" w:cs="Arial"/>
        </w:rPr>
        <w:t xml:space="preserve"> делится на 6</w:t>
      </w:r>
      <w:r w:rsidR="00015F4C">
        <w:rPr>
          <w:rFonts w:ascii="Arial" w:hAnsi="Arial" w:cs="Arial"/>
        </w:rPr>
        <w:t xml:space="preserve"> горизонтальных</w:t>
      </w:r>
      <w:r w:rsidR="009C60B7">
        <w:rPr>
          <w:rFonts w:ascii="Arial" w:hAnsi="Arial" w:cs="Arial"/>
        </w:rPr>
        <w:t xml:space="preserve"> слоёв. </w:t>
      </w:r>
      <w:r w:rsidR="0019175A">
        <w:rPr>
          <w:rFonts w:ascii="Arial" w:hAnsi="Arial" w:cs="Arial"/>
        </w:rPr>
        <w:t>Результаты</w:t>
      </w:r>
      <w:r w:rsidR="002F1E7B">
        <w:rPr>
          <w:rFonts w:ascii="Arial" w:hAnsi="Arial" w:cs="Arial"/>
        </w:rPr>
        <w:t xml:space="preserve"> подсчета</w:t>
      </w:r>
      <w:r w:rsidR="0019175A">
        <w:rPr>
          <w:rFonts w:ascii="Arial" w:hAnsi="Arial" w:cs="Arial"/>
        </w:rPr>
        <w:t xml:space="preserve"> приведены в таблице: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6"/>
        <w:gridCol w:w="1140"/>
        <w:gridCol w:w="1140"/>
        <w:gridCol w:w="1141"/>
        <w:gridCol w:w="1141"/>
        <w:gridCol w:w="1141"/>
        <w:gridCol w:w="1141"/>
        <w:gridCol w:w="987"/>
      </w:tblGrid>
      <w:tr w:rsidR="00916F30" w:rsidTr="0027007A">
        <w:trPr>
          <w:trHeight w:val="364"/>
        </w:trPr>
        <w:tc>
          <w:tcPr>
            <w:tcW w:w="1458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</w:p>
        </w:tc>
        <w:tc>
          <w:tcPr>
            <w:tcW w:w="1140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1</w:t>
            </w:r>
          </w:p>
        </w:tc>
        <w:tc>
          <w:tcPr>
            <w:tcW w:w="1140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2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3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4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5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6</w:t>
            </w:r>
          </w:p>
        </w:tc>
        <w:tc>
          <w:tcPr>
            <w:tcW w:w="987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Итого</w:t>
            </w:r>
          </w:p>
        </w:tc>
      </w:tr>
      <w:tr w:rsidR="00916F30" w:rsidTr="0027007A">
        <w:trPr>
          <w:trHeight w:val="353"/>
        </w:trPr>
        <w:tc>
          <w:tcPr>
            <w:tcW w:w="1458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Количество:</w:t>
            </w:r>
          </w:p>
        </w:tc>
        <w:tc>
          <w:tcPr>
            <w:tcW w:w="1140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</w:t>
            </w:r>
          </w:p>
        </w:tc>
        <w:tc>
          <w:tcPr>
            <w:tcW w:w="1140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95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53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100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163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39</w:t>
            </w:r>
          </w:p>
        </w:tc>
        <w:tc>
          <w:tcPr>
            <w:tcW w:w="987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528</w:t>
            </w:r>
          </w:p>
        </w:tc>
      </w:tr>
    </w:tbl>
    <w:p w:rsidR="0019175A" w:rsidRDefault="0019175A">
      <w:pPr>
        <w:rPr>
          <w:rFonts w:ascii="Arial" w:hAnsi="Arial" w:cs="Arial"/>
        </w:rPr>
      </w:pPr>
    </w:p>
    <w:p w:rsidR="0019175A" w:rsidRDefault="001162BB">
      <w:pPr>
        <w:rPr>
          <w:rFonts w:ascii="Arial" w:hAnsi="Arial" w:cs="Arial"/>
        </w:rPr>
      </w:pPr>
      <w:r>
        <w:rPr>
          <w:rFonts w:ascii="Arial" w:hAnsi="Arial" w:cs="Arial"/>
        </w:rPr>
        <w:t>Результирующее изображение приведено на рисунке 2.</w:t>
      </w:r>
      <w:bookmarkStart w:id="0" w:name="_GoBack"/>
      <w:bookmarkEnd w:id="0"/>
    </w:p>
    <w:p w:rsidR="001162BB" w:rsidRPr="00696A9D" w:rsidRDefault="001162BB">
      <w:pPr>
        <w:rPr>
          <w:rFonts w:ascii="Arial" w:hAnsi="Arial" w:cs="Arial"/>
        </w:rPr>
      </w:pPr>
      <w:r w:rsidRPr="001162BB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2244536</wp:posOffset>
                </wp:positionH>
                <wp:positionV relativeFrom="paragraph">
                  <wp:posOffset>8993505</wp:posOffset>
                </wp:positionV>
                <wp:extent cx="605155" cy="255270"/>
                <wp:effectExtent l="0" t="0" r="4445" b="0"/>
                <wp:wrapSquare wrapText="bothSides"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155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162BB" w:rsidRPr="001162BB" w:rsidRDefault="001162BB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1162BB">
                              <w:rPr>
                                <w:rFonts w:ascii="Arial" w:hAnsi="Arial" w:cs="Arial"/>
                              </w:rPr>
                              <w:t>Рис.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76.75pt;margin-top:708.15pt;width:47.65pt;height:20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" stroked="f">
                <v:textbox>
                  <w:txbxContent>
                    <w:p w:rsidR="001162BB" w:rsidRPr="001162BB" w:rsidRDefault="001162BB">
                      <w:pPr>
                        <w:rPr>
                          <w:rFonts w:ascii="Arial" w:hAnsi="Arial" w:cs="Arial"/>
                        </w:rPr>
                      </w:pPr>
                      <w:r w:rsidRPr="001162BB">
                        <w:rPr>
                          <w:rFonts w:ascii="Arial" w:hAnsi="Arial" w:cs="Arial"/>
                        </w:rPr>
                        <w:t>Рис.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</w:rPr>
        <w:pict>
          <v:shape id="_x0000_i1031" type="#_x0000_t75" style="width:396.4pt;height:702.75pt">
            <v:imagedata r:id="rId6" o:title="output"/>
          </v:shape>
        </w:pict>
      </w:r>
    </w:p>
    <w:sectPr w:rsidR="001162BB" w:rsidRPr="00696A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DC3D30"/>
    <w:multiLevelType w:val="hybridMultilevel"/>
    <w:tmpl w:val="9F946C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999"/>
    <w:rsid w:val="00015F4C"/>
    <w:rsid w:val="00021E56"/>
    <w:rsid w:val="000951BF"/>
    <w:rsid w:val="001162BB"/>
    <w:rsid w:val="0019175A"/>
    <w:rsid w:val="002648B1"/>
    <w:rsid w:val="0027007A"/>
    <w:rsid w:val="002F1E7B"/>
    <w:rsid w:val="005B167E"/>
    <w:rsid w:val="00696A9D"/>
    <w:rsid w:val="006B14D3"/>
    <w:rsid w:val="006C3A74"/>
    <w:rsid w:val="006F6F66"/>
    <w:rsid w:val="00877CF0"/>
    <w:rsid w:val="00916F30"/>
    <w:rsid w:val="009C60B7"/>
    <w:rsid w:val="009F00ED"/>
    <w:rsid w:val="00A85607"/>
    <w:rsid w:val="00B611C7"/>
    <w:rsid w:val="00E141DF"/>
    <w:rsid w:val="00E4414E"/>
    <w:rsid w:val="00E53D0B"/>
    <w:rsid w:val="00FA755E"/>
    <w:rsid w:val="00FA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5D4B2B6"/>
  <w15:chartTrackingRefBased/>
  <w15:docId w15:val="{C74FAA14-FD58-4DAE-8A3F-08B3E83FB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6F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</Pages>
  <Words>342</Words>
  <Characters>1952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Komarov</dc:creator>
  <cp:keywords/>
  <dc:description/>
  <cp:lastModifiedBy>Nikolay Komarov</cp:lastModifiedBy>
  <cp:revision>20</cp:revision>
  <dcterms:created xsi:type="dcterms:W3CDTF">2016-12-18T12:58:00Z</dcterms:created>
  <dcterms:modified xsi:type="dcterms:W3CDTF">2016-12-18T13:43:00Z</dcterms:modified>
</cp:coreProperties>
</file>